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2CBAD" w14:textId="77777777" w:rsidR="00493097" w:rsidRPr="00B9389C" w:rsidRDefault="00A11A06" w:rsidP="002E579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9389C">
        <w:rPr>
          <w:rFonts w:ascii="Arial" w:hAnsi="Arial" w:cs="Arial"/>
          <w:b/>
          <w:sz w:val="20"/>
          <w:szCs w:val="20"/>
          <w:u w:val="single"/>
        </w:rPr>
        <w:t>ESPECIFICACIONES Y CARACTERISTICAS TECNICAS TIRAS REACTIVAS PARA LA DETERMINACION DE GLUCOSA</w:t>
      </w:r>
    </w:p>
    <w:p w14:paraId="7E8C9724" w14:textId="77777777" w:rsidR="00A11A06" w:rsidRPr="00B9389C" w:rsidRDefault="00A11A06" w:rsidP="002E579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B9389C">
        <w:rPr>
          <w:rFonts w:ascii="Arial" w:hAnsi="Arial" w:cs="Arial"/>
          <w:b/>
          <w:sz w:val="20"/>
          <w:szCs w:val="20"/>
          <w:u w:val="single"/>
        </w:rPr>
        <w:t xml:space="preserve">Clave </w:t>
      </w:r>
      <w:r w:rsidR="002E579A" w:rsidRPr="00B9389C">
        <w:rPr>
          <w:rFonts w:ascii="Arial" w:hAnsi="Arial" w:cs="Arial"/>
          <w:b/>
          <w:sz w:val="20"/>
          <w:szCs w:val="20"/>
          <w:u w:val="single"/>
        </w:rPr>
        <w:t>cuadro básico</w:t>
      </w:r>
      <w:r w:rsidRPr="00B9389C">
        <w:rPr>
          <w:rFonts w:ascii="Arial" w:hAnsi="Arial" w:cs="Arial"/>
          <w:b/>
          <w:sz w:val="20"/>
          <w:szCs w:val="20"/>
          <w:u w:val="single"/>
        </w:rPr>
        <w:t>:</w:t>
      </w:r>
      <w:r w:rsidRPr="00B9389C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 xml:space="preserve"> 080.889.2533</w:t>
      </w:r>
    </w:p>
    <w:p w14:paraId="728F4479" w14:textId="77777777" w:rsidR="00A11A06" w:rsidRPr="00B9389C" w:rsidRDefault="00A11A06" w:rsidP="002E579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4383638"/>
    </w:p>
    <w:p w14:paraId="7D42D4A8" w14:textId="77777777" w:rsidR="00A11A06" w:rsidRPr="00B9389C" w:rsidRDefault="00A11A06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14383676"/>
      <w:r w:rsidRPr="00B9389C">
        <w:rPr>
          <w:rFonts w:ascii="Arial" w:hAnsi="Arial" w:cs="Arial"/>
          <w:sz w:val="20"/>
          <w:szCs w:val="20"/>
        </w:rPr>
        <w:t>DESCRIPCION:</w:t>
      </w:r>
    </w:p>
    <w:p w14:paraId="07E5373B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Tiras reactivas para determinación de glucosa en sangre capilar con límite de medición en glucómetro hasta 500 o 600 mg/dl., con membrana hidrofílica impregnada con activante químico: glucosa oxidasa, con reductor e indicador o glucosa deshidrogenasa. Envase con 25, 50 o 100 tiras</w:t>
      </w:r>
    </w:p>
    <w:p w14:paraId="7F849232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E9781C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PRINCIPIO DE MEDICION: </w:t>
      </w:r>
    </w:p>
    <w:p w14:paraId="66B18C08" w14:textId="77777777" w:rsidR="002E579A" w:rsidRPr="00B9389C" w:rsidRDefault="002E579A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Con membrana hidrofílica impregnada con activante químico: glucosa oxidasa, con reductor e indicador o glucosa deshidrogenasa</w:t>
      </w:r>
      <w:r w:rsidRPr="00B9389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4560225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329D2D38" w14:textId="77777777" w:rsidR="00A11A06" w:rsidRPr="00B9389C" w:rsidRDefault="00A11A06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UNIDAD DE MEDIDA</w:t>
      </w:r>
      <w:r w:rsidR="00BC3282" w:rsidRPr="00B9389C">
        <w:rPr>
          <w:rFonts w:ascii="Arial" w:hAnsi="Arial" w:cs="Arial"/>
          <w:sz w:val="20"/>
          <w:szCs w:val="20"/>
        </w:rPr>
        <w:t>: Envase</w:t>
      </w:r>
      <w:r w:rsidRPr="00B9389C">
        <w:rPr>
          <w:rFonts w:ascii="Arial" w:hAnsi="Arial" w:cs="Arial"/>
          <w:sz w:val="20"/>
          <w:szCs w:val="20"/>
        </w:rPr>
        <w:t xml:space="preserve"> de 50 tiras.</w:t>
      </w:r>
    </w:p>
    <w:p w14:paraId="52DC86C6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TIPO DE MUESTRA:</w:t>
      </w:r>
    </w:p>
    <w:p w14:paraId="712B3411" w14:textId="57C9417B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Capilar, venosa</w:t>
      </w:r>
      <w:r w:rsidR="00FE3859" w:rsidRPr="00B9389C">
        <w:rPr>
          <w:rFonts w:ascii="Arial" w:hAnsi="Arial" w:cs="Arial"/>
          <w:sz w:val="20"/>
          <w:szCs w:val="20"/>
        </w:rPr>
        <w:t xml:space="preserve"> y</w:t>
      </w:r>
      <w:r w:rsidRPr="00B9389C">
        <w:rPr>
          <w:rFonts w:ascii="Arial" w:hAnsi="Arial" w:cs="Arial"/>
          <w:sz w:val="20"/>
          <w:szCs w:val="20"/>
        </w:rPr>
        <w:t xml:space="preserve"> arterial</w:t>
      </w:r>
      <w:r w:rsidR="00FE3859" w:rsidRPr="00B9389C">
        <w:rPr>
          <w:rFonts w:ascii="Arial" w:hAnsi="Arial" w:cs="Arial"/>
          <w:sz w:val="20"/>
          <w:szCs w:val="20"/>
        </w:rPr>
        <w:t>.</w:t>
      </w:r>
      <w:r w:rsidRPr="00B9389C">
        <w:rPr>
          <w:rFonts w:ascii="Arial" w:hAnsi="Arial" w:cs="Arial"/>
          <w:sz w:val="20"/>
          <w:szCs w:val="20"/>
        </w:rPr>
        <w:t xml:space="preserve"> </w:t>
      </w:r>
    </w:p>
    <w:p w14:paraId="21795DB9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0D4B43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RANGO DE MEDICION: Hasta 600 mg/dl</w:t>
      </w:r>
    </w:p>
    <w:p w14:paraId="410D2700" w14:textId="77777777" w:rsidR="002E579A" w:rsidRPr="00B9389C" w:rsidRDefault="002E579A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Resultados de 4- 6 segundos</w:t>
      </w:r>
    </w:p>
    <w:p w14:paraId="309E06CA" w14:textId="77777777" w:rsidR="002E579A" w:rsidRPr="00B9389C" w:rsidRDefault="002E579A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Resultado en mg/dl</w:t>
      </w:r>
    </w:p>
    <w:p w14:paraId="39773A6A" w14:textId="77777777" w:rsidR="002E579A" w:rsidRPr="00B9389C" w:rsidRDefault="002E579A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Sin refrigeración </w:t>
      </w:r>
    </w:p>
    <w:p w14:paraId="2E08D5D7" w14:textId="77777777" w:rsidR="00425843" w:rsidRPr="00B9389C" w:rsidRDefault="00425843" w:rsidP="00D654AA">
      <w:pPr>
        <w:pStyle w:val="Prrafodelista"/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007113" w14:textId="77777777" w:rsidR="002E579A" w:rsidRPr="00B9389C" w:rsidRDefault="002E579A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Glucómetros a comodato:</w:t>
      </w:r>
    </w:p>
    <w:p w14:paraId="3FFEA2D2" w14:textId="77777777" w:rsidR="002E579A" w:rsidRPr="00B9389C" w:rsidRDefault="002E579A" w:rsidP="00D654AA">
      <w:pPr>
        <w:pStyle w:val="Prrafodelista"/>
        <w:numPr>
          <w:ilvl w:val="0"/>
          <w:numId w:val="3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Portátil para determinar glucosa con pantalla LCD </w:t>
      </w:r>
    </w:p>
    <w:p w14:paraId="26B91F9E" w14:textId="4A21E02D" w:rsidR="00643259" w:rsidRPr="00B9389C" w:rsidRDefault="00F11B87" w:rsidP="00D654AA">
      <w:pPr>
        <w:pStyle w:val="Prrafodelista"/>
        <w:numPr>
          <w:ilvl w:val="0"/>
          <w:numId w:val="3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803</w:t>
      </w:r>
      <w:r w:rsidR="00A11A06" w:rsidRPr="00B9389C">
        <w:rPr>
          <w:rFonts w:ascii="Arial" w:hAnsi="Arial" w:cs="Arial"/>
          <w:sz w:val="20"/>
          <w:szCs w:val="20"/>
        </w:rPr>
        <w:t xml:space="preserve"> equipos a comodato</w:t>
      </w:r>
      <w:r w:rsidR="000F6E27" w:rsidRPr="00B9389C">
        <w:rPr>
          <w:rFonts w:ascii="Arial" w:hAnsi="Arial" w:cs="Arial"/>
          <w:sz w:val="20"/>
          <w:szCs w:val="20"/>
        </w:rPr>
        <w:t xml:space="preserve"> sin costo</w:t>
      </w:r>
      <w:r w:rsidR="00A11A06" w:rsidRPr="00B9389C">
        <w:rPr>
          <w:rFonts w:ascii="Arial" w:hAnsi="Arial" w:cs="Arial"/>
          <w:sz w:val="20"/>
          <w:szCs w:val="20"/>
        </w:rPr>
        <w:t xml:space="preserve"> y con fecha de devolución al t</w:t>
      </w:r>
      <w:r w:rsidR="00643259" w:rsidRPr="00B9389C">
        <w:rPr>
          <w:rFonts w:ascii="Arial" w:hAnsi="Arial" w:cs="Arial"/>
          <w:sz w:val="20"/>
          <w:szCs w:val="20"/>
        </w:rPr>
        <w:t xml:space="preserve">érmino del total de las pruebas. </w:t>
      </w:r>
    </w:p>
    <w:p w14:paraId="26FEB542" w14:textId="7EA0A362" w:rsidR="00643259" w:rsidRPr="00B9389C" w:rsidRDefault="00643259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Incluye una lanceta capuchón de esterilidad y desechable para punción capilar por cada tira</w:t>
      </w:r>
      <w:r w:rsidR="00523791" w:rsidRPr="00B9389C">
        <w:rPr>
          <w:rFonts w:ascii="Arial" w:hAnsi="Arial" w:cs="Arial"/>
          <w:sz w:val="20"/>
          <w:szCs w:val="20"/>
        </w:rPr>
        <w:t xml:space="preserve"> retráctil</w:t>
      </w:r>
    </w:p>
    <w:p w14:paraId="147C7C0C" w14:textId="77777777" w:rsidR="00643259" w:rsidRPr="00B9389C" w:rsidRDefault="00643259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Incluya toallita alcoholada por cada tira </w:t>
      </w:r>
    </w:p>
    <w:p w14:paraId="06AF8E63" w14:textId="77777777" w:rsidR="00643259" w:rsidRPr="00B9389C" w:rsidRDefault="00643259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Incluya un juego de pilas de repuesto por cada gluc</w:t>
      </w:r>
      <w:r w:rsidR="002E579A" w:rsidRPr="00B9389C">
        <w:rPr>
          <w:rFonts w:ascii="Arial" w:hAnsi="Arial" w:cs="Arial"/>
          <w:sz w:val="20"/>
          <w:szCs w:val="20"/>
        </w:rPr>
        <w:t>ó</w:t>
      </w:r>
      <w:r w:rsidRPr="00B9389C">
        <w:rPr>
          <w:rFonts w:ascii="Arial" w:hAnsi="Arial" w:cs="Arial"/>
          <w:sz w:val="20"/>
          <w:szCs w:val="20"/>
        </w:rPr>
        <w:t>metro</w:t>
      </w:r>
    </w:p>
    <w:p w14:paraId="57EA662E" w14:textId="77777777" w:rsidR="00643259" w:rsidRPr="00B9389C" w:rsidRDefault="00643259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65ECDAC" w14:textId="77777777" w:rsidR="00643259" w:rsidRPr="00B9389C" w:rsidRDefault="00643259" w:rsidP="00D654AA">
      <w:p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ESPECIFICACIONES DE CALIDAD</w:t>
      </w:r>
      <w:r w:rsidR="00CA10CB" w:rsidRPr="00B9389C">
        <w:rPr>
          <w:rFonts w:ascii="Arial" w:hAnsi="Arial" w:cs="Arial"/>
          <w:sz w:val="20"/>
          <w:szCs w:val="20"/>
        </w:rPr>
        <w:t xml:space="preserve"> TIRAS REACTIVAS</w:t>
      </w:r>
    </w:p>
    <w:p w14:paraId="0E052CF5" w14:textId="77777777" w:rsidR="00BC3282" w:rsidRPr="00B9389C" w:rsidRDefault="00A11A06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Fecha de caducidad de 18 meses con </w:t>
      </w:r>
      <w:r w:rsidR="00BC3282" w:rsidRPr="00B9389C">
        <w:rPr>
          <w:rFonts w:ascii="Arial" w:hAnsi="Arial" w:cs="Arial"/>
          <w:sz w:val="20"/>
          <w:szCs w:val="20"/>
        </w:rPr>
        <w:t>caducidad impresa en cada uno de los frascos</w:t>
      </w:r>
    </w:p>
    <w:p w14:paraId="779A74F0" w14:textId="50F8E371" w:rsidR="00A11A06" w:rsidRPr="00B9389C" w:rsidRDefault="00A11A06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Capacitación a</w:t>
      </w:r>
      <w:r w:rsidR="00CA10CB" w:rsidRPr="00B9389C">
        <w:rPr>
          <w:rFonts w:ascii="Arial" w:hAnsi="Arial" w:cs="Arial"/>
          <w:sz w:val="20"/>
          <w:szCs w:val="20"/>
        </w:rPr>
        <w:t>l personal de l</w:t>
      </w:r>
      <w:r w:rsidR="00F11B87" w:rsidRPr="00B9389C">
        <w:rPr>
          <w:rFonts w:ascii="Arial" w:hAnsi="Arial" w:cs="Arial"/>
          <w:sz w:val="20"/>
          <w:szCs w:val="20"/>
        </w:rPr>
        <w:t>a</w:t>
      </w:r>
      <w:r w:rsidR="00CA10CB" w:rsidRPr="00B9389C">
        <w:rPr>
          <w:rFonts w:ascii="Arial" w:hAnsi="Arial" w:cs="Arial"/>
          <w:sz w:val="20"/>
          <w:szCs w:val="20"/>
        </w:rPr>
        <w:t>s</w:t>
      </w:r>
      <w:r w:rsidR="00F11B87" w:rsidRPr="00B9389C">
        <w:rPr>
          <w:rFonts w:ascii="Arial" w:hAnsi="Arial" w:cs="Arial"/>
          <w:sz w:val="20"/>
          <w:szCs w:val="20"/>
        </w:rPr>
        <w:t xml:space="preserve"> 45 UR incluyendo </w:t>
      </w:r>
      <w:r w:rsidR="00CA10CB" w:rsidRPr="00B9389C">
        <w:rPr>
          <w:rFonts w:ascii="Arial" w:hAnsi="Arial" w:cs="Arial"/>
          <w:sz w:val="20"/>
          <w:szCs w:val="20"/>
        </w:rPr>
        <w:t>hospitales</w:t>
      </w:r>
      <w:r w:rsidR="00F11B87" w:rsidRPr="00B9389C">
        <w:rPr>
          <w:rFonts w:ascii="Arial" w:hAnsi="Arial" w:cs="Arial"/>
          <w:sz w:val="20"/>
          <w:szCs w:val="20"/>
        </w:rPr>
        <w:t xml:space="preserve"> especializados, generales</w:t>
      </w:r>
      <w:r w:rsidR="00631DDF" w:rsidRPr="00B9389C">
        <w:rPr>
          <w:rFonts w:ascii="Arial" w:hAnsi="Arial" w:cs="Arial"/>
          <w:sz w:val="20"/>
          <w:szCs w:val="20"/>
        </w:rPr>
        <w:t xml:space="preserve">, </w:t>
      </w:r>
      <w:r w:rsidR="00F11B87" w:rsidRPr="00B9389C">
        <w:rPr>
          <w:rFonts w:ascii="Arial" w:hAnsi="Arial" w:cs="Arial"/>
          <w:sz w:val="20"/>
          <w:szCs w:val="20"/>
        </w:rPr>
        <w:t>comunitarios</w:t>
      </w:r>
      <w:r w:rsidR="00631DDF" w:rsidRPr="00B9389C">
        <w:rPr>
          <w:rFonts w:ascii="Arial" w:hAnsi="Arial" w:cs="Arial"/>
          <w:sz w:val="20"/>
          <w:szCs w:val="20"/>
        </w:rPr>
        <w:t xml:space="preserve"> y unidades de apoyo</w:t>
      </w:r>
      <w:r w:rsidR="00CA10CB" w:rsidRPr="00B9389C">
        <w:rPr>
          <w:rFonts w:ascii="Arial" w:hAnsi="Arial" w:cs="Arial"/>
          <w:sz w:val="20"/>
          <w:szCs w:val="20"/>
        </w:rPr>
        <w:t xml:space="preserve"> además de</w:t>
      </w:r>
      <w:r w:rsidRPr="00B9389C">
        <w:rPr>
          <w:rFonts w:ascii="Arial" w:hAnsi="Arial" w:cs="Arial"/>
          <w:sz w:val="20"/>
          <w:szCs w:val="20"/>
        </w:rPr>
        <w:t xml:space="preserve"> una capacitación estatal</w:t>
      </w:r>
    </w:p>
    <w:p w14:paraId="042DAB16" w14:textId="77777777" w:rsidR="00BC3282" w:rsidRPr="00B9389C" w:rsidRDefault="00A11A06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Entrega en el almacén central del ISAPEG.</w:t>
      </w:r>
      <w:r w:rsidR="00BC3282" w:rsidRPr="00B9389C">
        <w:rPr>
          <w:rFonts w:ascii="Arial" w:hAnsi="Arial" w:cs="Arial"/>
          <w:sz w:val="20"/>
          <w:szCs w:val="20"/>
        </w:rPr>
        <w:t xml:space="preserve"> </w:t>
      </w:r>
    </w:p>
    <w:p w14:paraId="63D453E9" w14:textId="77777777" w:rsidR="00CA3FE1" w:rsidRPr="00B9389C" w:rsidRDefault="00CA3FE1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Manual de uso en español con los errores más comunes</w:t>
      </w:r>
    </w:p>
    <w:p w14:paraId="63A3FFA3" w14:textId="77777777" w:rsidR="0032440B" w:rsidRPr="00B9389C" w:rsidRDefault="00CA3FE1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Directorio de atención al cliente en caso de alguna falla</w:t>
      </w:r>
    </w:p>
    <w:p w14:paraId="259302EF" w14:textId="77777777" w:rsidR="0032440B" w:rsidRPr="00B9389C" w:rsidRDefault="00CA3FE1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Video tutorial sobre el uso correcto del equipo </w:t>
      </w:r>
    </w:p>
    <w:p w14:paraId="13E441D3" w14:textId="77777777" w:rsidR="00CA3FE1" w:rsidRPr="00B9389C" w:rsidRDefault="00CA3FE1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En caso de falla de tiras o glucómetros realizar canje en 10 </w:t>
      </w:r>
      <w:r w:rsidR="00F474DB" w:rsidRPr="00B9389C">
        <w:rPr>
          <w:rFonts w:ascii="Arial" w:hAnsi="Arial" w:cs="Arial"/>
          <w:sz w:val="20"/>
          <w:szCs w:val="20"/>
        </w:rPr>
        <w:t>días</w:t>
      </w:r>
      <w:r w:rsidRPr="00B9389C">
        <w:rPr>
          <w:rFonts w:ascii="Arial" w:hAnsi="Arial" w:cs="Arial"/>
          <w:sz w:val="20"/>
          <w:szCs w:val="20"/>
        </w:rPr>
        <w:t xml:space="preserve"> </w:t>
      </w:r>
      <w:r w:rsidR="0032440B" w:rsidRPr="00B9389C">
        <w:rPr>
          <w:rFonts w:ascii="Arial" w:hAnsi="Arial" w:cs="Arial"/>
          <w:sz w:val="20"/>
          <w:szCs w:val="20"/>
        </w:rPr>
        <w:t>hábiles</w:t>
      </w:r>
    </w:p>
    <w:p w14:paraId="36BDFB91" w14:textId="77777777" w:rsidR="0032440B" w:rsidRPr="00B9389C" w:rsidRDefault="00F474D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bCs/>
          <w:sz w:val="20"/>
          <w:szCs w:val="20"/>
        </w:rPr>
        <w:t>C</w:t>
      </w:r>
      <w:r w:rsidR="0032440B" w:rsidRPr="00B9389C">
        <w:rPr>
          <w:rFonts w:ascii="Arial" w:hAnsi="Arial" w:cs="Arial"/>
          <w:bCs/>
          <w:sz w:val="20"/>
          <w:szCs w:val="20"/>
        </w:rPr>
        <w:t>ertificado de calidad ISO 9001:2008 o ISO 9001:2015 para la compraventa, distribución de equipos reactivos, software relacionado con la salud y servicio de mantenimiento y capacitación</w:t>
      </w:r>
      <w:r w:rsidR="007E482E" w:rsidRPr="00B9389C">
        <w:rPr>
          <w:rFonts w:ascii="Arial" w:hAnsi="Arial" w:cs="Arial"/>
          <w:bCs/>
          <w:sz w:val="20"/>
          <w:szCs w:val="20"/>
        </w:rPr>
        <w:t>.</w:t>
      </w:r>
    </w:p>
    <w:p w14:paraId="1AC854A3" w14:textId="65FE856A" w:rsidR="00732A12" w:rsidRPr="0013391A" w:rsidRDefault="007E482E" w:rsidP="0013391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3391A">
        <w:rPr>
          <w:rFonts w:ascii="Arial" w:hAnsi="Arial" w:cs="Arial"/>
          <w:bCs/>
          <w:sz w:val="20"/>
          <w:szCs w:val="20"/>
        </w:rPr>
        <w:lastRenderedPageBreak/>
        <w:t>C</w:t>
      </w:r>
      <w:r w:rsidR="0013391A" w:rsidRPr="0013391A">
        <w:rPr>
          <w:rFonts w:ascii="Arial" w:hAnsi="Arial" w:cs="Arial"/>
          <w:bCs/>
          <w:sz w:val="20"/>
          <w:szCs w:val="20"/>
        </w:rPr>
        <w:t>ertificado ISO 15197:2015 o ISO 15197:2013 referente al cumplimiento de los requisitos mínimos para sistemas de monitorización de glucosa in vitro que miden las concentraciones de glucosa en muestras de sangre capilar.</w:t>
      </w:r>
    </w:p>
    <w:p w14:paraId="1263B0E8" w14:textId="77777777" w:rsidR="0032440B" w:rsidRPr="00B9389C" w:rsidRDefault="0032440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Carta solidaria del fabricante</w:t>
      </w:r>
    </w:p>
    <w:p w14:paraId="158676E5" w14:textId="77777777" w:rsidR="0032440B" w:rsidRPr="00B9389C" w:rsidRDefault="0032440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Copia del poder legal de quien firma la carta del fabricante</w:t>
      </w:r>
    </w:p>
    <w:p w14:paraId="628BF506" w14:textId="77777777" w:rsidR="0032440B" w:rsidRPr="00B9389C" w:rsidRDefault="0032440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Copia del</w:t>
      </w:r>
      <w:r w:rsidR="00493097" w:rsidRPr="00B9389C">
        <w:rPr>
          <w:rFonts w:ascii="Arial" w:hAnsi="Arial" w:cs="Arial"/>
          <w:sz w:val="20"/>
          <w:szCs w:val="20"/>
        </w:rPr>
        <w:t xml:space="preserve"> </w:t>
      </w:r>
      <w:r w:rsidRPr="00B9389C">
        <w:rPr>
          <w:rFonts w:ascii="Arial" w:hAnsi="Arial" w:cs="Arial"/>
          <w:sz w:val="20"/>
          <w:szCs w:val="20"/>
        </w:rPr>
        <w:t>registro sanitario</w:t>
      </w:r>
    </w:p>
    <w:p w14:paraId="2E43CC1C" w14:textId="77777777" w:rsidR="0032440B" w:rsidRPr="00B9389C" w:rsidRDefault="0032440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Permiso de comercialización</w:t>
      </w:r>
    </w:p>
    <w:p w14:paraId="79FA1B58" w14:textId="7DF1054A" w:rsidR="0032440B" w:rsidRPr="00B9389C" w:rsidRDefault="0032440B" w:rsidP="00D654AA">
      <w:pPr>
        <w:pStyle w:val="Prrafodelista"/>
        <w:numPr>
          <w:ilvl w:val="0"/>
          <w:numId w:val="1"/>
        </w:numPr>
        <w:tabs>
          <w:tab w:val="left" w:pos="467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Carta compromiso en </w:t>
      </w:r>
      <w:r w:rsidR="00FE3859" w:rsidRPr="00B9389C">
        <w:rPr>
          <w:rFonts w:ascii="Arial" w:hAnsi="Arial" w:cs="Arial"/>
          <w:sz w:val="20"/>
          <w:szCs w:val="20"/>
        </w:rPr>
        <w:t>hoja membretada</w:t>
      </w:r>
      <w:r w:rsidRPr="00B9389C">
        <w:rPr>
          <w:rFonts w:ascii="Arial" w:hAnsi="Arial" w:cs="Arial"/>
          <w:sz w:val="20"/>
          <w:szCs w:val="20"/>
        </w:rPr>
        <w:t xml:space="preserve">, firmada por el representante legal en la cual se compromete en caso de ser adjudicado, </w:t>
      </w:r>
      <w:r w:rsidR="00FE3859" w:rsidRPr="00B9389C">
        <w:rPr>
          <w:rFonts w:ascii="Arial" w:hAnsi="Arial" w:cs="Arial"/>
          <w:sz w:val="20"/>
          <w:szCs w:val="20"/>
        </w:rPr>
        <w:t>a realizar</w:t>
      </w:r>
      <w:r w:rsidRPr="00B9389C">
        <w:rPr>
          <w:rFonts w:ascii="Arial" w:hAnsi="Arial" w:cs="Arial"/>
          <w:sz w:val="20"/>
          <w:szCs w:val="20"/>
        </w:rPr>
        <w:t xml:space="preserve"> la puesta en marcha de los equipos solicitados en comodato.</w:t>
      </w:r>
    </w:p>
    <w:p w14:paraId="0AF8029F" w14:textId="09ABD40B" w:rsidR="00493097" w:rsidRPr="00B9389C" w:rsidRDefault="00493097" w:rsidP="002E579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Carta firmada por el representante legal en la que se </w:t>
      </w:r>
      <w:r w:rsidR="00FE3859" w:rsidRPr="00B9389C">
        <w:rPr>
          <w:rFonts w:ascii="Arial" w:hAnsi="Arial" w:cs="Arial"/>
          <w:sz w:val="20"/>
          <w:szCs w:val="20"/>
        </w:rPr>
        <w:t>comprometa a</w:t>
      </w:r>
      <w:r w:rsidRPr="00B9389C">
        <w:rPr>
          <w:rFonts w:ascii="Arial" w:hAnsi="Arial" w:cs="Arial"/>
          <w:sz w:val="20"/>
          <w:szCs w:val="20"/>
        </w:rPr>
        <w:t xml:space="preserve"> proporcionar el </w:t>
      </w:r>
      <w:r w:rsidR="00FE3859" w:rsidRPr="00B9389C">
        <w:rPr>
          <w:rFonts w:ascii="Arial" w:hAnsi="Arial" w:cs="Arial"/>
          <w:sz w:val="20"/>
          <w:szCs w:val="20"/>
        </w:rPr>
        <w:t>soporte técnico</w:t>
      </w:r>
      <w:r w:rsidRPr="00B9389C">
        <w:rPr>
          <w:rFonts w:ascii="Arial" w:hAnsi="Arial" w:cs="Arial"/>
          <w:sz w:val="20"/>
          <w:szCs w:val="20"/>
        </w:rPr>
        <w:t xml:space="preserve"> sobre el uso, </w:t>
      </w:r>
      <w:r w:rsidR="00FE3859" w:rsidRPr="00B9389C">
        <w:rPr>
          <w:rFonts w:ascii="Arial" w:hAnsi="Arial" w:cs="Arial"/>
          <w:sz w:val="20"/>
          <w:szCs w:val="20"/>
        </w:rPr>
        <w:t>funcionamiento de</w:t>
      </w:r>
      <w:r w:rsidRPr="00B9389C">
        <w:rPr>
          <w:rFonts w:ascii="Arial" w:hAnsi="Arial" w:cs="Arial"/>
          <w:sz w:val="20"/>
          <w:szCs w:val="20"/>
        </w:rPr>
        <w:t xml:space="preserve"> la metodología y plataforma a utilizar indicando los datos de contacto, teléfono, correo electrónico para acceder al mismo.</w:t>
      </w:r>
    </w:p>
    <w:p w14:paraId="678946C8" w14:textId="069F975C" w:rsidR="00493097" w:rsidRPr="00B9389C" w:rsidRDefault="00493097" w:rsidP="002E579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>Carta compromiso firmada por el representante legal en la que manifieste que llevara a cabo las capacitaciones presenciales programadas y proporcionara el lugar, alimentos y los manuales y guías en idioma español.</w:t>
      </w:r>
    </w:p>
    <w:p w14:paraId="186D4944" w14:textId="352DA166" w:rsidR="00493097" w:rsidRPr="00B9389C" w:rsidRDefault="00493097" w:rsidP="002E579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89C">
        <w:rPr>
          <w:rFonts w:ascii="Arial" w:hAnsi="Arial" w:cs="Arial"/>
          <w:sz w:val="20"/>
          <w:szCs w:val="20"/>
        </w:rPr>
        <w:t xml:space="preserve">Facturación con descripción de bienes según formato único incluyendo la Clave de </w:t>
      </w:r>
      <w:r w:rsidR="00F474DB" w:rsidRPr="00B9389C">
        <w:rPr>
          <w:rFonts w:ascii="Arial" w:hAnsi="Arial" w:cs="Arial"/>
          <w:sz w:val="20"/>
          <w:szCs w:val="20"/>
        </w:rPr>
        <w:t xml:space="preserve">cuadro básico del </w:t>
      </w:r>
      <w:r w:rsidR="00FE3859" w:rsidRPr="00B9389C">
        <w:rPr>
          <w:rFonts w:ascii="Arial" w:hAnsi="Arial" w:cs="Arial"/>
          <w:sz w:val="20"/>
          <w:szCs w:val="20"/>
        </w:rPr>
        <w:t>Compendio Nacional de Insumos para la Salud</w:t>
      </w:r>
      <w:r w:rsidR="00F474DB" w:rsidRPr="00B9389C">
        <w:rPr>
          <w:rFonts w:ascii="Arial" w:hAnsi="Arial" w:cs="Arial"/>
          <w:sz w:val="20"/>
          <w:szCs w:val="20"/>
        </w:rPr>
        <w:t>.</w:t>
      </w:r>
    </w:p>
    <w:bookmarkEnd w:id="0"/>
    <w:bookmarkEnd w:id="1"/>
    <w:p w14:paraId="5B4E99C6" w14:textId="77777777" w:rsidR="00B9389C" w:rsidRPr="0013391A" w:rsidRDefault="00B9389C" w:rsidP="0013391A">
      <w:pPr>
        <w:spacing w:after="0" w:line="240" w:lineRule="auto"/>
        <w:jc w:val="both"/>
        <w:rPr>
          <w:rFonts w:ascii="Arial" w:hAnsi="Arial" w:cs="Arial"/>
        </w:rPr>
      </w:pPr>
    </w:p>
    <w:sectPr w:rsidR="00B9389C" w:rsidRPr="0013391A" w:rsidSect="005322A2">
      <w:headerReference w:type="default" r:id="rId7"/>
      <w:pgSz w:w="12240" w:h="15840"/>
      <w:pgMar w:top="2977" w:right="1701" w:bottom="2269" w:left="1701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EDB87" w14:textId="77777777" w:rsidR="00B54A35" w:rsidRDefault="00B54A35" w:rsidP="00523791">
      <w:pPr>
        <w:spacing w:after="0" w:line="240" w:lineRule="auto"/>
      </w:pPr>
      <w:r>
        <w:separator/>
      </w:r>
    </w:p>
  </w:endnote>
  <w:endnote w:type="continuationSeparator" w:id="0">
    <w:p w14:paraId="15ED898C" w14:textId="77777777" w:rsidR="00B54A35" w:rsidRDefault="00B54A35" w:rsidP="0052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CA4CB" w14:textId="77777777" w:rsidR="00B54A35" w:rsidRDefault="00B54A35" w:rsidP="00523791">
      <w:pPr>
        <w:spacing w:after="0" w:line="240" w:lineRule="auto"/>
      </w:pPr>
      <w:r>
        <w:separator/>
      </w:r>
    </w:p>
  </w:footnote>
  <w:footnote w:type="continuationSeparator" w:id="0">
    <w:p w14:paraId="3610A9E7" w14:textId="77777777" w:rsidR="00B54A35" w:rsidRDefault="00B54A35" w:rsidP="00523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2879906"/>
      <w:docPartObj>
        <w:docPartGallery w:val="Page Numbers (Top of Page)"/>
        <w:docPartUnique/>
      </w:docPartObj>
    </w:sdtPr>
    <w:sdtEndPr>
      <w:rPr>
        <w:sz w:val="36"/>
      </w:rPr>
    </w:sdtEndPr>
    <w:sdtContent>
      <w:p w14:paraId="18AE0926" w14:textId="77777777" w:rsidR="0013391A" w:rsidRDefault="005322A2" w:rsidP="005322A2">
        <w:pPr>
          <w:jc w:val="center"/>
          <w:rPr>
            <w:rFonts w:ascii="Calibri" w:hAnsi="Calibri"/>
            <w:b/>
            <w:bCs/>
            <w:kern w:val="32"/>
            <w:szCs w:val="20"/>
          </w:rPr>
        </w:pPr>
        <w:r w:rsidRPr="00760239">
          <w:rPr>
            <w:rFonts w:ascii="Calibri" w:hAnsi="Calibri"/>
            <w:b/>
            <w:bCs/>
            <w:kern w:val="32"/>
            <w:szCs w:val="20"/>
          </w:rPr>
          <w:t>Licitación Pública Nacional Mixta No. 40051001-022-25 (CAGEG-022/2025), para la Adquisición de Otros Productos Químicos</w:t>
        </w:r>
      </w:p>
      <w:p w14:paraId="6C17F4B1" w14:textId="549E40F6" w:rsidR="00523791" w:rsidRPr="0013391A" w:rsidRDefault="0013391A" w:rsidP="005322A2">
        <w:pPr>
          <w:jc w:val="center"/>
          <w:rPr>
            <w:rFonts w:ascii="Calibri" w:hAnsi="Calibri"/>
            <w:b/>
            <w:sz w:val="44"/>
            <w:szCs w:val="20"/>
          </w:rPr>
        </w:pPr>
        <w:r w:rsidRPr="0013391A">
          <w:rPr>
            <w:rFonts w:ascii="Calibri" w:hAnsi="Calibri"/>
            <w:b/>
            <w:bCs/>
            <w:kern w:val="32"/>
            <w:sz w:val="36"/>
            <w:szCs w:val="20"/>
          </w:rPr>
          <w:t>ANEXO I-A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B3182"/>
    <w:multiLevelType w:val="hybridMultilevel"/>
    <w:tmpl w:val="119C0E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E3C43"/>
    <w:multiLevelType w:val="hybridMultilevel"/>
    <w:tmpl w:val="33BAE6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4106C"/>
    <w:multiLevelType w:val="hybridMultilevel"/>
    <w:tmpl w:val="9EF47B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A06"/>
    <w:rsid w:val="00020DCF"/>
    <w:rsid w:val="000F6E27"/>
    <w:rsid w:val="000F6FCD"/>
    <w:rsid w:val="0013391A"/>
    <w:rsid w:val="001C5544"/>
    <w:rsid w:val="001D3404"/>
    <w:rsid w:val="00246B8F"/>
    <w:rsid w:val="002D285B"/>
    <w:rsid w:val="002E579A"/>
    <w:rsid w:val="00303686"/>
    <w:rsid w:val="0032440B"/>
    <w:rsid w:val="003636A7"/>
    <w:rsid w:val="00425843"/>
    <w:rsid w:val="0048177C"/>
    <w:rsid w:val="00493097"/>
    <w:rsid w:val="00523791"/>
    <w:rsid w:val="005322A2"/>
    <w:rsid w:val="005C35B4"/>
    <w:rsid w:val="00631DDF"/>
    <w:rsid w:val="00641C51"/>
    <w:rsid w:val="00643259"/>
    <w:rsid w:val="006E3AAC"/>
    <w:rsid w:val="00732A12"/>
    <w:rsid w:val="007507F1"/>
    <w:rsid w:val="007E482E"/>
    <w:rsid w:val="00907A82"/>
    <w:rsid w:val="00A11A06"/>
    <w:rsid w:val="00A5689C"/>
    <w:rsid w:val="00B346DC"/>
    <w:rsid w:val="00B54A35"/>
    <w:rsid w:val="00B9389C"/>
    <w:rsid w:val="00BC3282"/>
    <w:rsid w:val="00C16189"/>
    <w:rsid w:val="00CA10CB"/>
    <w:rsid w:val="00CA3FE1"/>
    <w:rsid w:val="00CC4E8C"/>
    <w:rsid w:val="00D07E50"/>
    <w:rsid w:val="00D654AA"/>
    <w:rsid w:val="00DF7B43"/>
    <w:rsid w:val="00F11B87"/>
    <w:rsid w:val="00F474DB"/>
    <w:rsid w:val="00FE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9274"/>
  <w15:docId w15:val="{3F988232-0355-4238-9CCB-500942BD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11A06"/>
    <w:pPr>
      <w:ind w:left="720"/>
      <w:contextualSpacing/>
    </w:pPr>
  </w:style>
  <w:style w:type="table" w:styleId="Tablaconcuadrcula">
    <w:name w:val="Table Grid"/>
    <w:basedOn w:val="Tablanormal"/>
    <w:uiPriority w:val="59"/>
    <w:rsid w:val="0032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237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3791"/>
  </w:style>
  <w:style w:type="paragraph" w:styleId="Piedepgina">
    <w:name w:val="footer"/>
    <w:basedOn w:val="Normal"/>
    <w:link w:val="PiedepginaCar"/>
    <w:uiPriority w:val="99"/>
    <w:unhideWhenUsed/>
    <w:rsid w:val="005237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3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470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</dc:creator>
  <cp:keywords/>
  <dc:description/>
  <cp:lastModifiedBy>YAZMIN ITZE SANCEN CERDA</cp:lastModifiedBy>
  <cp:revision>3</cp:revision>
  <cp:lastPrinted>2020-05-28T18:14:00Z</cp:lastPrinted>
  <dcterms:created xsi:type="dcterms:W3CDTF">2025-03-27T20:54:00Z</dcterms:created>
  <dcterms:modified xsi:type="dcterms:W3CDTF">2025-04-07T19:16:00Z</dcterms:modified>
</cp:coreProperties>
</file>